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exact"/>
        <w:jc w:val="center"/>
        <w:rPr>
          <w:rFonts w:ascii="方正小标宋简体" w:eastAsia="方正小标宋简体"/>
          <w:sz w:val="44"/>
        </w:rPr>
      </w:pPr>
      <w:r>
        <w:rPr>
          <w:rFonts w:hint="eastAsia" w:ascii="方正小标宋简体" w:eastAsia="方正小标宋简体"/>
          <w:sz w:val="44"/>
        </w:rPr>
        <w:t>疫情防控期间</w:t>
      </w:r>
    </w:p>
    <w:p>
      <w:pPr>
        <w:spacing w:line="700" w:lineRule="exact"/>
        <w:jc w:val="center"/>
        <w:rPr>
          <w:rFonts w:ascii="方正小标宋简体" w:eastAsia="方正小标宋简体"/>
          <w:sz w:val="44"/>
        </w:rPr>
      </w:pPr>
      <w:r>
        <w:rPr>
          <w:rFonts w:hint="eastAsia" w:ascii="方正小标宋简体" w:eastAsia="方正小标宋简体"/>
          <w:sz w:val="44"/>
          <w:lang w:eastAsia="zh-CN"/>
        </w:rPr>
        <w:t>辽源</w:t>
      </w:r>
      <w:r>
        <w:rPr>
          <w:rFonts w:hint="eastAsia" w:ascii="方正小标宋简体" w:eastAsia="方正小标宋简体"/>
          <w:sz w:val="44"/>
        </w:rPr>
        <w:t>中院审判执行工作网上办理指南</w:t>
      </w:r>
    </w:p>
    <w:p>
      <w:pPr>
        <w:spacing w:before="156" w:beforeLines="50" w:line="560" w:lineRule="exact"/>
        <w:ind w:firstLine="640" w:firstLineChars="200"/>
        <w:rPr>
          <w:rFonts w:ascii="仿宋_GB2312" w:hAnsi="黑体" w:eastAsia="仿宋_GB2312"/>
          <w:sz w:val="32"/>
        </w:rPr>
      </w:pPr>
      <w:r>
        <w:rPr>
          <w:rFonts w:hint="eastAsia" w:ascii="仿宋_GB2312" w:hAnsi="黑体" w:eastAsia="仿宋_GB2312"/>
          <w:sz w:val="32"/>
        </w:rPr>
        <w:t>为维护</w:t>
      </w:r>
      <w:r>
        <w:rPr>
          <w:rFonts w:hint="eastAsia" w:ascii="仿宋_GB2312" w:hAnsi="黑体" w:eastAsia="仿宋_GB2312"/>
          <w:sz w:val="32"/>
          <w:lang w:eastAsia="zh-CN"/>
        </w:rPr>
        <w:t>人民群众</w:t>
      </w:r>
      <w:r>
        <w:rPr>
          <w:rFonts w:hint="eastAsia" w:ascii="仿宋_GB2312" w:hAnsi="黑体" w:eastAsia="仿宋_GB2312"/>
          <w:sz w:val="32"/>
        </w:rPr>
        <w:t>在新冠肺炎疫情防控期间的合法权益，切实保障人民群众的司法需求，确保在线诉讼活动规范有序。根据吉林省高级人民法院有关要求，</w:t>
      </w:r>
      <w:r>
        <w:rPr>
          <w:rFonts w:hint="eastAsia" w:ascii="仿宋_GB2312" w:hAnsi="黑体" w:eastAsia="仿宋_GB2312"/>
          <w:sz w:val="32"/>
          <w:lang w:eastAsia="zh-CN"/>
        </w:rPr>
        <w:t>辽源市中级人民法院</w:t>
      </w:r>
      <w:r>
        <w:rPr>
          <w:rFonts w:hint="eastAsia" w:ascii="仿宋_GB2312" w:hAnsi="黑体" w:eastAsia="仿宋_GB2312"/>
          <w:sz w:val="32"/>
        </w:rPr>
        <w:t>施行网上诉讼服务工作，提供网上立</w:t>
      </w:r>
      <w:r>
        <w:rPr>
          <w:rFonts w:hint="eastAsia" w:ascii="仿宋_GB2312" w:hAnsi="黑体" w:eastAsia="仿宋_GB2312"/>
          <w:sz w:val="28"/>
        </w:rPr>
        <w:t>案、网上调解、电子送达、网上开庭等功能服务。</w:t>
      </w:r>
    </w:p>
    <w:p>
      <w:pPr>
        <w:spacing w:line="560" w:lineRule="exact"/>
        <w:ind w:firstLine="640" w:firstLineChars="200"/>
        <w:rPr>
          <w:rFonts w:ascii="黑体" w:hAnsi="黑体" w:eastAsia="黑体"/>
          <w:sz w:val="32"/>
        </w:rPr>
      </w:pPr>
      <w:r>
        <w:rPr>
          <w:rFonts w:hint="eastAsia" w:ascii="黑体" w:hAnsi="黑体" w:eastAsia="黑体"/>
          <w:sz w:val="32"/>
        </w:rPr>
        <w:t>一、网上诉讼服务</w:t>
      </w:r>
    </w:p>
    <w:p>
      <w:pPr>
        <w:spacing w:line="560" w:lineRule="exact"/>
        <w:ind w:firstLine="640" w:firstLineChars="200"/>
        <w:rPr>
          <w:rFonts w:ascii="仿宋_GB2312" w:eastAsia="仿宋_GB2312"/>
          <w:sz w:val="32"/>
        </w:rPr>
      </w:pPr>
      <w:r>
        <w:rPr>
          <w:rFonts w:hint="eastAsia" w:ascii="仿宋_GB2312" w:eastAsia="仿宋_GB2312"/>
          <w:sz w:val="32"/>
        </w:rPr>
        <w:t>当事人需要提交立案材料、申诉信访或申请其他诉讼服务事项的，可以登录“人民法院在线服务（原吉林移动微法院）”微信小程序、吉林电子法院网站、人民法院调解平台、律师服务平台，在线完成立案、缴费、调解、查阅档案等诉讼活动。</w:t>
      </w:r>
    </w:p>
    <w:p>
      <w:pPr>
        <w:jc w:val="center"/>
        <w:rPr>
          <w:rFonts w:ascii="仿宋_GB2312" w:eastAsia="仿宋_GB2312"/>
          <w:sz w:val="32"/>
        </w:rPr>
      </w:pPr>
      <w:r>
        <w:rPr>
          <w:rFonts w:ascii="仿宋_GB2312" w:eastAsia="仿宋_GB2312"/>
          <w:sz w:val="32"/>
        </w:rPr>
        <mc:AlternateContent>
          <mc:Choice Requires="wps">
            <w:drawing>
              <wp:anchor distT="0" distB="0" distL="114300" distR="114300" simplePos="0" relativeHeight="251664384" behindDoc="0" locked="0" layoutInCell="1" allowOverlap="1">
                <wp:simplePos x="0" y="0"/>
                <wp:positionH relativeFrom="column">
                  <wp:posOffset>1304925</wp:posOffset>
                </wp:positionH>
                <wp:positionV relativeFrom="paragraph">
                  <wp:posOffset>2117090</wp:posOffset>
                </wp:positionV>
                <wp:extent cx="981075" cy="704850"/>
                <wp:effectExtent l="0" t="0" r="28575" b="19050"/>
                <wp:wrapNone/>
                <wp:docPr id="15" name="矩形 15"/>
                <wp:cNvGraphicFramePr/>
                <a:graphic xmlns:a="http://schemas.openxmlformats.org/drawingml/2006/main">
                  <a:graphicData uri="http://schemas.microsoft.com/office/word/2010/wordprocessingShape">
                    <wps:wsp>
                      <wps:cNvSpPr/>
                      <wps:spPr>
                        <a:xfrm>
                          <a:off x="0" y="0"/>
                          <a:ext cx="981075" cy="704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75pt;margin-top:166.7pt;height:55.5pt;width:77.25pt;z-index:251664384;v-text-anchor:middle;mso-width-relative:page;mso-height-relative:page;" filled="f" stroked="t" coordsize="21600,21600" o:gfxdata="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OXIn2QAAAAsBAAAPAAAAAAAAAAEAIAAAACIAAABkcnMvZG93bnJldi54bWxQSwECFAAUAAAA&#10;CACHTuJAkF54hV8CAAC1BAAADgAAAAAAAAABACAAAAAoAQAAZHJzL2Uyb0RvYy54bWxQSwUGAAAA&#10;AAYABgBZAQAA+QUAAAAA&#10;">
                <v:fill on="f" focussize="0,0"/>
                <v:stroke weight="2pt" color="#FF0000 [3204]" joinstyle="round"/>
                <v:imagedata o:title=""/>
                <o:lock v:ext="edit" aspectratio="f"/>
              </v:rect>
            </w:pict>
          </mc:Fallback>
        </mc:AlternateContent>
      </w:r>
      <w:r>
        <w:rPr>
          <w:rFonts w:ascii="仿宋_GB2312" w:eastAsia="仿宋_GB2312"/>
          <w:sz w:val="32"/>
        </w:rPr>
        <mc:AlternateContent>
          <mc:Choice Requires="wps">
            <w:drawing>
              <wp:anchor distT="0" distB="0" distL="114300" distR="114300" simplePos="0" relativeHeight="251666432" behindDoc="0" locked="0" layoutInCell="1" allowOverlap="1">
                <wp:simplePos x="0" y="0"/>
                <wp:positionH relativeFrom="column">
                  <wp:posOffset>4229100</wp:posOffset>
                </wp:positionH>
                <wp:positionV relativeFrom="paragraph">
                  <wp:posOffset>2907665</wp:posOffset>
                </wp:positionV>
                <wp:extent cx="628650" cy="600075"/>
                <wp:effectExtent l="0" t="0" r="19050" b="28575"/>
                <wp:wrapNone/>
                <wp:docPr id="17" name="矩形 17"/>
                <wp:cNvGraphicFramePr/>
                <a:graphic xmlns:a="http://schemas.openxmlformats.org/drawingml/2006/main">
                  <a:graphicData uri="http://schemas.microsoft.com/office/word/2010/wordprocessingShape">
                    <wps:wsp>
                      <wps:cNvSpPr/>
                      <wps:spPr>
                        <a:xfrm>
                          <a:off x="0" y="0"/>
                          <a:ext cx="62865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pt;margin-top:228.95pt;height:47.25pt;width:49.5pt;z-index:251666432;v-text-anchor:middle;mso-width-relative:page;mso-height-relative:page;" filled="f" stroked="t" coordsize="21600,21600" o:gfxdata="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C02PbbAAAACwEAAA8AAAAAAAAAAQAgAAAAIgAAAGRycy9kb3ducmV2LnhtbFBLAQIUABQA&#10;AAAIAIdO4kAct/o+XwIAALUEAAAOAAAAAAAAAAEAIAAAACoBAABkcnMvZTJvRG9jLnhtbFBLBQYA&#10;AAAABgAGAFkBAAD7BQAAAAA=&#10;">
                <v:fill on="f" focussize="0,0"/>
                <v:stroke weight="2pt" color="#FF0000 [3204]" joinstyle="round"/>
                <v:imagedata o:title=""/>
                <o:lock v:ext="edit" aspectratio="f"/>
              </v:rect>
            </w:pict>
          </mc:Fallback>
        </mc:AlternateContent>
      </w:r>
      <w:r>
        <w:rPr>
          <w:rFonts w:ascii="仿宋_GB2312" w:eastAsia="仿宋_GB2312"/>
          <w:sz w:val="32"/>
        </w:rPr>
        <mc:AlternateContent>
          <mc:Choice Requires="wps">
            <w:drawing>
              <wp:anchor distT="0" distB="0" distL="114300" distR="114300" simplePos="0" relativeHeight="251665408" behindDoc="0" locked="0" layoutInCell="1" allowOverlap="1">
                <wp:simplePos x="0" y="0"/>
                <wp:positionH relativeFrom="column">
                  <wp:posOffset>1304925</wp:posOffset>
                </wp:positionH>
                <wp:positionV relativeFrom="paragraph">
                  <wp:posOffset>2936240</wp:posOffset>
                </wp:positionV>
                <wp:extent cx="628650" cy="600075"/>
                <wp:effectExtent l="0" t="0" r="19050" b="28575"/>
                <wp:wrapNone/>
                <wp:docPr id="16" name="矩形 16"/>
                <wp:cNvGraphicFramePr/>
                <a:graphic xmlns:a="http://schemas.openxmlformats.org/drawingml/2006/main">
                  <a:graphicData uri="http://schemas.microsoft.com/office/word/2010/wordprocessingShape">
                    <wps:wsp>
                      <wps:cNvSpPr/>
                      <wps:spPr>
                        <a:xfrm>
                          <a:off x="0" y="0"/>
                          <a:ext cx="62865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75pt;margin-top:231.2pt;height:47.25pt;width:49.5pt;z-index:251665408;v-text-anchor:middle;mso-width-relative:page;mso-height-relative:page;" filled="f" stroked="t" coordsize="21600,21600" o:gfxdata="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TRCU9oAAAALAQAADwAAAAAAAAABACAAAAAiAAAAZHJzL2Rvd25yZXYueG1sUEsBAhQAFAAA&#10;AAgAh07iQEX0SOdfAgAAtQQAAA4AAAAAAAAAAQAgAAAAKQEAAGRycy9lMm9Eb2MueG1sUEsFBgAA&#10;AAAGAAYAWQEAAPoFAAAAAA==&#10;">
                <v:fill on="f" focussize="0,0"/>
                <v:stroke weight="2pt" color="#FF0000 [3204]" joinstyle="round"/>
                <v:imagedata o:title=""/>
                <o:lock v:ext="edit" aspectratio="f"/>
              </v:rect>
            </w:pict>
          </mc:Fallback>
        </mc:AlternateContent>
      </w:r>
      <w:r>
        <w:rPr>
          <w:rFonts w:ascii="仿宋_GB2312" w:eastAsia="仿宋_GB2312"/>
          <w:sz w:val="32"/>
        </w:rPr>
        <w:drawing>
          <wp:inline distT="0" distB="0" distL="0" distR="0">
            <wp:extent cx="4924425" cy="3488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extLst>
                        <a:ext uri="{28A0092B-C50C-407E-A947-70E740481C1C}">
                          <a14:useLocalDpi xmlns:a14="http://schemas.microsoft.com/office/drawing/2010/main" val="0"/>
                        </a:ext>
                      </a:extLst>
                    </a:blip>
                    <a:srcRect t="2639" b="11818"/>
                    <a:stretch>
                      <a:fillRect/>
                    </a:stretch>
                  </pic:blipFill>
                  <pic:spPr>
                    <a:xfrm>
                      <a:off x="0" y="0"/>
                      <a:ext cx="4930038" cy="3493233"/>
                    </a:xfrm>
                    <a:prstGeom prst="rect">
                      <a:avLst/>
                    </a:prstGeom>
                    <a:ln>
                      <a:noFill/>
                    </a:ln>
                  </pic:spPr>
                </pic:pic>
              </a:graphicData>
            </a:graphic>
          </wp:inline>
        </w:drawing>
      </w:r>
    </w:p>
    <w:p>
      <w:pPr>
        <w:spacing w:before="156" w:beforeLines="50"/>
        <w:jc w:val="center"/>
        <w:rPr>
          <w:rFonts w:ascii="仿宋_GB2312" w:eastAsia="仿宋_GB2312"/>
          <w:sz w:val="24"/>
        </w:rPr>
      </w:pPr>
      <w:r>
        <w:rPr>
          <w:rFonts w:hint="eastAsia" w:ascii="仿宋_GB2312" w:eastAsia="仿宋_GB2312"/>
          <w:sz w:val="24"/>
        </w:rPr>
        <w:t>吉林电子法院网站</w:t>
      </w:r>
    </w:p>
    <w:p>
      <w:pPr>
        <w:jc w:val="center"/>
        <w:rPr>
          <w:rFonts w:ascii="仿宋_GB2312" w:eastAsia="仿宋_GB2312"/>
          <w:sz w:val="32"/>
        </w:rPr>
      </w:pPr>
      <w:r>
        <w:rPr>
          <w:rFonts w:ascii="仿宋_GB2312" w:eastAsia="仿宋_GB2312"/>
          <w:sz w:val="32"/>
        </w:rPr>
        <mc:AlternateContent>
          <mc:Choice Requires="wps">
            <w:drawing>
              <wp:anchor distT="0" distB="0" distL="114300" distR="114300" simplePos="0" relativeHeight="251663360" behindDoc="0" locked="0" layoutInCell="1" allowOverlap="1">
                <wp:simplePos x="0" y="0"/>
                <wp:positionH relativeFrom="column">
                  <wp:posOffset>3124200</wp:posOffset>
                </wp:positionH>
                <wp:positionV relativeFrom="paragraph">
                  <wp:posOffset>4210050</wp:posOffset>
                </wp:positionV>
                <wp:extent cx="638175" cy="581025"/>
                <wp:effectExtent l="0" t="0" r="28575" b="28575"/>
                <wp:wrapNone/>
                <wp:docPr id="12" name="矩形 12"/>
                <wp:cNvGraphicFramePr/>
                <a:graphic xmlns:a="http://schemas.openxmlformats.org/drawingml/2006/main">
                  <a:graphicData uri="http://schemas.microsoft.com/office/word/2010/wordprocessingShape">
                    <wps:wsp>
                      <wps:cNvSpPr/>
                      <wps:spPr>
                        <a:xfrm>
                          <a:off x="0" y="0"/>
                          <a:ext cx="6381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pt;margin-top:331.5pt;height:45.75pt;width:50.25pt;z-index:251663360;v-text-anchor:middle;mso-width-relative:page;mso-height-relative:page;" filled="f" stroked="t" coordsize="21600,21600" o:gfxdata="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vq7ILbAAAACwEAAA8AAAAAAAAAAQAgAAAAIgAAAGRycy9kb3ducmV2LnhtbFBLAQIUABQA&#10;AAAIAIdO4kDbf2l7XwIAALUEAAAOAAAAAAAAAAEAIAAAACoBAABkcnMvZTJvRG9jLnhtbFBLBQYA&#10;AAAABgAGAFkBAAD7BQAAAAA=&#10;">
                <v:fill on="f" focussize="0,0"/>
                <v:stroke weight="2pt" color="#FF0000 [3204]" joinstyle="round"/>
                <v:imagedata o:title=""/>
                <o:lock v:ext="edit" aspectratio="f"/>
              </v:rect>
            </w:pict>
          </mc:Fallback>
        </mc:AlternateContent>
      </w:r>
      <w:r>
        <w:rPr>
          <w:rFonts w:ascii="仿宋_GB2312" w:eastAsia="仿宋_GB2312"/>
          <w:sz w:val="32"/>
        </w:rPr>
        <mc:AlternateContent>
          <mc:Choice Requires="wps">
            <w:drawing>
              <wp:anchor distT="0" distB="0" distL="114300" distR="114300" simplePos="0" relativeHeight="251659264" behindDoc="0" locked="0" layoutInCell="1" allowOverlap="1">
                <wp:simplePos x="0" y="0"/>
                <wp:positionH relativeFrom="column">
                  <wp:posOffset>3124200</wp:posOffset>
                </wp:positionH>
                <wp:positionV relativeFrom="paragraph">
                  <wp:posOffset>2247900</wp:posOffset>
                </wp:positionV>
                <wp:extent cx="638175" cy="581025"/>
                <wp:effectExtent l="0" t="0" r="28575" b="28575"/>
                <wp:wrapNone/>
                <wp:docPr id="3" name="矩形 3"/>
                <wp:cNvGraphicFramePr/>
                <a:graphic xmlns:a="http://schemas.openxmlformats.org/drawingml/2006/main">
                  <a:graphicData uri="http://schemas.microsoft.com/office/word/2010/wordprocessingShape">
                    <wps:wsp>
                      <wps:cNvSpPr/>
                      <wps:spPr>
                        <a:xfrm>
                          <a:off x="0" y="0"/>
                          <a:ext cx="6381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pt;margin-top:177pt;height:45.75pt;width:50.25pt;z-index:251659264;v-text-anchor:middle;mso-width-relative:page;mso-height-relative:page;" filled="f" stroked="t" coordsize="21600,21600" o:gfxdata="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M8v+9oAAAALAQAADwAAAAAAAAABACAAAAAiAAAAZHJzL2Rvd25yZXYueG1sUEsBAhQAFAAA&#10;AAgAh07iQL4L8pxfAgAAswQAAA4AAAAAAAAAAQAgAAAAKQEAAGRycy9lMm9Eb2MueG1sUEsFBgAA&#10;AAAGAAYAWQEAAPoFAAAAAA==&#10;">
                <v:fill on="f" focussize="0,0"/>
                <v:stroke weight="2pt" color="#FF0000 [3204]" joinstyle="round"/>
                <v:imagedata o:title=""/>
                <o:lock v:ext="edit" aspectratio="f"/>
              </v:rect>
            </w:pict>
          </mc:Fallback>
        </mc:AlternateContent>
      </w:r>
      <w:r>
        <w:rPr>
          <w:rFonts w:ascii="仿宋_GB2312" w:eastAsia="仿宋_GB2312"/>
          <w:sz w:val="32"/>
        </w:rPr>
        <mc:AlternateContent>
          <mc:Choice Requires="wps">
            <w:drawing>
              <wp:anchor distT="0" distB="0" distL="114300" distR="114300" simplePos="0" relativeHeight="251661312" behindDoc="0" locked="0" layoutInCell="1" allowOverlap="1">
                <wp:simplePos x="0" y="0"/>
                <wp:positionH relativeFrom="column">
                  <wp:posOffset>2314575</wp:posOffset>
                </wp:positionH>
                <wp:positionV relativeFrom="paragraph">
                  <wp:posOffset>2933700</wp:posOffset>
                </wp:positionV>
                <wp:extent cx="638175" cy="581025"/>
                <wp:effectExtent l="0" t="0" r="28575" b="28575"/>
                <wp:wrapNone/>
                <wp:docPr id="10" name="矩形 10"/>
                <wp:cNvGraphicFramePr/>
                <a:graphic xmlns:a="http://schemas.openxmlformats.org/drawingml/2006/main">
                  <a:graphicData uri="http://schemas.microsoft.com/office/word/2010/wordprocessingShape">
                    <wps:wsp>
                      <wps:cNvSpPr/>
                      <wps:spPr>
                        <a:xfrm>
                          <a:off x="0" y="0"/>
                          <a:ext cx="6381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25pt;margin-top:231pt;height:45.75pt;width:50.25pt;z-index:251661312;v-text-anchor:middle;mso-width-relative:page;mso-height-relative:page;" filled="f" stroked="t" coordsize="21600,21600" o:gfxdata="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uxHWNoAAAALAQAADwAAAAAAAAABACAAAAAiAAAAZHJzL2Rvd25yZXYueG1sUEsBAhQAFAAA&#10;AAgAh07iQCj/fBNfAgAAtQQAAA4AAAAAAAAAAQAgAAAAKQEAAGRycy9lMm9Eb2MueG1sUEsFBgAA&#10;AAAGAAYAWQEAAPoFAAAAAA==&#10;">
                <v:fill on="f" focussize="0,0"/>
                <v:stroke weight="2pt" color="#FF0000 [3204]" joinstyle="round"/>
                <v:imagedata o:title=""/>
                <o:lock v:ext="edit" aspectratio="f"/>
              </v:rect>
            </w:pict>
          </mc:Fallback>
        </mc:AlternateContent>
      </w:r>
      <w:r>
        <w:rPr>
          <w:rFonts w:ascii="仿宋_GB2312" w:eastAsia="仿宋_GB2312"/>
          <w:sz w:val="32"/>
        </w:rPr>
        <mc:AlternateContent>
          <mc:Choice Requires="wps">
            <w:drawing>
              <wp:anchor distT="0" distB="0" distL="114300" distR="114300" simplePos="0" relativeHeight="251662336" behindDoc="0" locked="0" layoutInCell="1" allowOverlap="1">
                <wp:simplePos x="0" y="0"/>
                <wp:positionH relativeFrom="column">
                  <wp:posOffset>1485900</wp:posOffset>
                </wp:positionH>
                <wp:positionV relativeFrom="paragraph">
                  <wp:posOffset>2924175</wp:posOffset>
                </wp:positionV>
                <wp:extent cx="638175" cy="581025"/>
                <wp:effectExtent l="0" t="0" r="28575" b="28575"/>
                <wp:wrapNone/>
                <wp:docPr id="11" name="矩形 11"/>
                <wp:cNvGraphicFramePr/>
                <a:graphic xmlns:a="http://schemas.openxmlformats.org/drawingml/2006/main">
                  <a:graphicData uri="http://schemas.microsoft.com/office/word/2010/wordprocessingShape">
                    <wps:wsp>
                      <wps:cNvSpPr/>
                      <wps:spPr>
                        <a:xfrm>
                          <a:off x="0" y="0"/>
                          <a:ext cx="6381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230.25pt;height:45.75pt;width:50.25pt;z-index:251662336;v-text-anchor:middle;mso-width-relative:page;mso-height-relative:page;" filled="f" stroked="t" coordsize="21600,21600" o:gfxdata="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cQOiz2gAAAAsBAAAPAAAAAAAAAAEAIAAAACIAAABkcnMvZG93bnJldi54bWxQSwECFAAUAAAA&#10;CACHTuJAcbzOyl4CAAC1BAAADgAAAAAAAAABACAAAAApAQAAZHJzL2Uyb0RvYy54bWxQSwUGAAAA&#10;AAYABgBZAQAA+QUAAAAA&#10;">
                <v:fill on="f" focussize="0,0"/>
                <v:stroke weight="2pt" color="#FF0000 [3204]" joinstyle="round"/>
                <v:imagedata o:title=""/>
                <o:lock v:ext="edit" aspectratio="f"/>
              </v:rect>
            </w:pict>
          </mc:Fallback>
        </mc:AlternateContent>
      </w:r>
      <w:r>
        <w:rPr>
          <w:rFonts w:ascii="仿宋_GB2312" w:eastAsia="仿宋_GB2312"/>
          <w:sz w:val="32"/>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2247900</wp:posOffset>
                </wp:positionV>
                <wp:extent cx="638175" cy="581025"/>
                <wp:effectExtent l="0" t="0" r="28575" b="28575"/>
                <wp:wrapNone/>
                <wp:docPr id="9" name="矩形 9"/>
                <wp:cNvGraphicFramePr/>
                <a:graphic xmlns:a="http://schemas.openxmlformats.org/drawingml/2006/main">
                  <a:graphicData uri="http://schemas.microsoft.com/office/word/2010/wordprocessingShape">
                    <wps:wsp>
                      <wps:cNvSpPr/>
                      <wps:spPr>
                        <a:xfrm>
                          <a:off x="0" y="0"/>
                          <a:ext cx="6381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pt;margin-top:177pt;height:45.75pt;width:50.25pt;z-index:251660288;v-text-anchor:middle;mso-width-relative:page;mso-height-relative:page;" filled="f" stroked="t" coordsize="21600,21600" o:gfxdata="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7N9heNoAAAALAQAADwAAAAAAAAABACAAAAAiAAAAZHJzL2Rvd25yZXYueG1sUEsBAhQAFAAA&#10;AAgAh07iQMh02UtfAgAAswQAAA4AAAAAAAAAAQAgAAAAKQEAAGRycy9lMm9Eb2MueG1sUEsFBgAA&#10;AAAGAAYAWQEAAPoFAAAAAA==&#10;">
                <v:fill on="f" focussize="0,0"/>
                <v:stroke weight="2pt" color="#FF0000 [3204]" joinstyle="round"/>
                <v:imagedata o:title=""/>
                <o:lock v:ext="edit" aspectratio="f"/>
              </v:rect>
            </w:pict>
          </mc:Fallback>
        </mc:AlternateContent>
      </w:r>
      <w:r>
        <w:rPr>
          <w:rFonts w:ascii="仿宋_GB2312" w:eastAsia="仿宋_GB2312"/>
          <w:sz w:val="32"/>
        </w:rPr>
        <w:drawing>
          <wp:inline distT="0" distB="0" distL="0" distR="0">
            <wp:extent cx="2428875" cy="5263515"/>
            <wp:effectExtent l="0" t="0" r="0" b="0"/>
            <wp:docPr id="2" name="图片 2" descr="C:\Users\ADMINI~1\AppData\Local\Temp\WeChat Files\10114a267ab4b6673ad448791714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10114a267ab4b6673ad4487917141b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442260" cy="5293014"/>
                    </a:xfrm>
                    <a:prstGeom prst="rect">
                      <a:avLst/>
                    </a:prstGeom>
                    <a:noFill/>
                    <a:ln>
                      <a:noFill/>
                    </a:ln>
                  </pic:spPr>
                </pic:pic>
              </a:graphicData>
            </a:graphic>
          </wp:inline>
        </w:drawing>
      </w:r>
    </w:p>
    <w:p>
      <w:pPr>
        <w:spacing w:before="156" w:beforeLines="50"/>
        <w:jc w:val="center"/>
        <w:rPr>
          <w:rFonts w:ascii="仿宋_GB2312" w:eastAsia="仿宋_GB2312"/>
          <w:sz w:val="24"/>
        </w:rPr>
      </w:pPr>
      <w:r>
        <w:rPr>
          <w:rFonts w:hint="eastAsia" w:ascii="仿宋_GB2312" w:eastAsia="仿宋_GB2312"/>
          <w:sz w:val="24"/>
        </w:rPr>
        <w:t>人民法院在线服务（原吉林移动微法院）</w:t>
      </w:r>
    </w:p>
    <w:p>
      <w:pPr>
        <w:spacing w:before="156" w:beforeLines="50"/>
        <w:rPr>
          <w:rFonts w:ascii="仿宋_GB2312" w:eastAsia="仿宋_GB2312"/>
          <w:sz w:val="24"/>
        </w:rPr>
      </w:pPr>
    </w:p>
    <w:p>
      <w:pPr>
        <w:ind w:firstLine="643" w:firstLineChars="200"/>
        <w:rPr>
          <w:rFonts w:ascii="楷体_GB2312" w:eastAsia="楷体_GB2312"/>
          <w:b/>
          <w:sz w:val="32"/>
        </w:rPr>
      </w:pPr>
      <w:r>
        <w:rPr>
          <w:rFonts w:hint="eastAsia" w:ascii="楷体_GB2312" w:eastAsia="楷体_GB2312"/>
          <w:b/>
          <w:sz w:val="32"/>
        </w:rPr>
        <w:t>1、诉前调解</w:t>
      </w:r>
    </w:p>
    <w:p>
      <w:pPr>
        <w:ind w:firstLine="640" w:firstLineChars="200"/>
        <w:rPr>
          <w:rFonts w:hint="eastAsia" w:ascii="仿宋_GB2312" w:eastAsia="仿宋_GB2312"/>
          <w:sz w:val="32"/>
          <w:lang w:eastAsia="zh-CN"/>
        </w:rPr>
      </w:pPr>
      <w:r>
        <w:rPr>
          <w:rFonts w:hint="eastAsia" w:ascii="仿宋_GB2312" w:eastAsia="仿宋_GB2312"/>
          <w:sz w:val="32"/>
        </w:rPr>
        <w:t>人民法院调解平台适用于诉前调解案件，当事人通过注册人民法院调解平台在人民调解员的主持下进行调解工作，可以减少诉讼时间和司法资源，足不出户就可以实现对当事人双方的调解。</w:t>
      </w:r>
      <w:r>
        <w:rPr>
          <w:rFonts w:hint="eastAsia" w:ascii="仿宋_GB2312" w:eastAsia="仿宋_GB2312"/>
          <w:sz w:val="32"/>
          <w:lang w:eastAsia="zh-CN"/>
        </w:rPr>
        <w:t>微信小程序搜索“多元调解”。</w:t>
      </w:r>
    </w:p>
    <w:p>
      <w:pPr>
        <w:jc w:val="center"/>
        <w:rPr>
          <w:rFonts w:ascii="仿宋_GB2312" w:eastAsia="仿宋_GB2312"/>
          <w:sz w:val="32"/>
        </w:rPr>
      </w:pPr>
      <w:r>
        <w:rPr>
          <w:rFonts w:ascii="仿宋_GB2312" w:eastAsia="仿宋_GB2312"/>
          <w:sz w:val="32"/>
        </w:rPr>
        <w:drawing>
          <wp:inline distT="0" distB="0" distL="0" distR="0">
            <wp:extent cx="1600200" cy="3223895"/>
            <wp:effectExtent l="0" t="0" r="0" b="0"/>
            <wp:docPr id="14" name="图片 14" descr="C:\Users\ADMINI~1\AppData\Local\Temp\WeChat Files\f2e349c786b43a6698b8e5cdc5415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WeChat Files\f2e349c786b43a6698b8e5cdc5415e3.png"/>
                    <pic:cNvPicPr>
                      <a:picLocks noChangeAspect="1" noChangeArrowheads="1"/>
                    </pic:cNvPicPr>
                  </pic:nvPicPr>
                  <pic:blipFill>
                    <a:blip r:embed="rId6" cstate="print">
                      <a:extLst>
                        <a:ext uri="{28A0092B-C50C-407E-A947-70E740481C1C}">
                          <a14:useLocalDpi xmlns:a14="http://schemas.microsoft.com/office/drawing/2010/main" val="0"/>
                        </a:ext>
                      </a:extLst>
                    </a:blip>
                    <a:srcRect b="7028"/>
                    <a:stretch>
                      <a:fillRect/>
                    </a:stretch>
                  </pic:blipFill>
                  <pic:spPr>
                    <a:xfrm>
                      <a:off x="0" y="0"/>
                      <a:ext cx="1605788" cy="3235568"/>
                    </a:xfrm>
                    <a:prstGeom prst="rect">
                      <a:avLst/>
                    </a:prstGeom>
                    <a:noFill/>
                    <a:ln>
                      <a:noFill/>
                    </a:ln>
                  </pic:spPr>
                </pic:pic>
              </a:graphicData>
            </a:graphic>
          </wp:inline>
        </w:drawing>
      </w:r>
    </w:p>
    <w:p>
      <w:pPr>
        <w:spacing w:before="156" w:beforeLines="50"/>
        <w:jc w:val="center"/>
        <w:rPr>
          <w:rFonts w:ascii="仿宋_GB2312" w:eastAsia="仿宋_GB2312"/>
          <w:sz w:val="24"/>
        </w:rPr>
      </w:pPr>
      <w:r>
        <w:rPr>
          <w:rFonts w:hint="eastAsia" w:ascii="仿宋_GB2312" w:eastAsia="仿宋_GB2312"/>
          <w:sz w:val="24"/>
        </w:rPr>
        <w:t>人民法院调解平台</w:t>
      </w:r>
    </w:p>
    <w:p>
      <w:pPr>
        <w:spacing w:line="560" w:lineRule="exact"/>
        <w:ind w:firstLine="643" w:firstLineChars="200"/>
        <w:rPr>
          <w:rFonts w:ascii="楷体_GB2312" w:eastAsia="楷体_GB2312"/>
          <w:b/>
          <w:sz w:val="32"/>
        </w:rPr>
      </w:pPr>
      <w:r>
        <w:rPr>
          <w:rFonts w:hint="eastAsia" w:ascii="楷体_GB2312" w:eastAsia="楷体_GB2312"/>
          <w:b/>
          <w:sz w:val="32"/>
        </w:rPr>
        <w:t>2、电子送达</w:t>
      </w:r>
    </w:p>
    <w:p>
      <w:pPr>
        <w:spacing w:line="560" w:lineRule="exact"/>
        <w:ind w:firstLine="640" w:firstLineChars="200"/>
        <w:rPr>
          <w:rFonts w:ascii="仿宋_GB2312" w:eastAsia="仿宋_GB2312"/>
          <w:sz w:val="32"/>
        </w:rPr>
      </w:pPr>
      <w:r>
        <w:rPr>
          <w:rFonts w:hint="eastAsia" w:ascii="仿宋_GB2312" w:eastAsia="仿宋_GB2312"/>
          <w:sz w:val="32"/>
        </w:rPr>
        <w:t>按照相关法律法规，我院将通过电子送达的方式送达诉讼文书。法院进行电子送达后，当事人会收到12368发送的短信，打开短信上的网址链接，按照要求操作即可签收电子送达的文书，支持在线查看文书或下载文书。</w:t>
      </w:r>
    </w:p>
    <w:p>
      <w:pPr>
        <w:jc w:val="center"/>
        <w:rPr>
          <w:rFonts w:ascii="仿宋_GB2312" w:eastAsia="仿宋_GB2312"/>
          <w:sz w:val="32"/>
        </w:rPr>
      </w:pPr>
      <w:r>
        <w:rPr>
          <w:rFonts w:ascii="仿宋_GB2312" w:eastAsia="仿宋_GB2312"/>
          <w:sz w:val="32"/>
        </w:rPr>
        <w:drawing>
          <wp:inline distT="0" distB="0" distL="0" distR="0">
            <wp:extent cx="1624330" cy="2962275"/>
            <wp:effectExtent l="0" t="0" r="0" b="0"/>
            <wp:docPr id="20" name="图片 20" descr="C:\Users\ADMINI~1\AppData\Local\Temp\WeChat Files\969b439d7331f700b5a8430ea8f3f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1\AppData\Local\Temp\WeChat Files\969b439d7331f700b5a8430ea8f3f8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33019" cy="2977858"/>
                    </a:xfrm>
                    <a:prstGeom prst="rect">
                      <a:avLst/>
                    </a:prstGeom>
                    <a:noFill/>
                    <a:ln>
                      <a:noFill/>
                    </a:ln>
                  </pic:spPr>
                </pic:pic>
              </a:graphicData>
            </a:graphic>
          </wp:inline>
        </w:drawing>
      </w:r>
    </w:p>
    <w:p>
      <w:pPr>
        <w:spacing w:before="156" w:beforeLines="50"/>
        <w:jc w:val="center"/>
        <w:rPr>
          <w:rFonts w:ascii="仿宋_GB2312" w:eastAsia="仿宋_GB2312"/>
          <w:sz w:val="24"/>
        </w:rPr>
      </w:pPr>
      <w:r>
        <w:rPr>
          <w:rFonts w:hint="eastAsia" w:ascii="仿宋_GB2312" w:eastAsia="仿宋_GB2312"/>
          <w:sz w:val="24"/>
        </w:rPr>
        <w:t>电子送达签收界面</w:t>
      </w:r>
    </w:p>
    <w:p>
      <w:pPr>
        <w:spacing w:line="560" w:lineRule="exact"/>
        <w:ind w:firstLine="640" w:firstLineChars="200"/>
        <w:rPr>
          <w:rFonts w:ascii="黑体" w:hAnsi="黑体" w:eastAsia="黑体"/>
          <w:sz w:val="32"/>
        </w:rPr>
      </w:pPr>
      <w:r>
        <w:rPr>
          <w:rFonts w:hint="eastAsia" w:ascii="黑体" w:hAnsi="黑体" w:eastAsia="黑体"/>
          <w:sz w:val="32"/>
        </w:rPr>
        <w:t>二、网上开庭</w:t>
      </w:r>
    </w:p>
    <w:p>
      <w:pPr>
        <w:spacing w:line="560" w:lineRule="exact"/>
        <w:ind w:firstLine="640" w:firstLineChars="200"/>
        <w:rPr>
          <w:rFonts w:ascii="仿宋_GB2312" w:eastAsia="仿宋_GB2312"/>
          <w:sz w:val="32"/>
        </w:rPr>
      </w:pPr>
      <w:r>
        <w:rPr>
          <w:rFonts w:hint="eastAsia" w:ascii="仿宋_GB2312" w:eastAsia="仿宋_GB2312"/>
          <w:sz w:val="32"/>
        </w:rPr>
        <w:t>目前，我院为当事人提供互联网法庭网上开庭方式。当事人在法官的引导下进行操作，通过与法官的视频连线对话，足不出户参与庭审活动。</w:t>
      </w:r>
      <w:r>
        <w:rPr>
          <w:rFonts w:hint="eastAsia" w:ascii="仿宋" w:hAnsi="仿宋" w:eastAsia="仿宋" w:cs="仿宋"/>
          <w:b w:val="0"/>
          <w:bCs/>
          <w:sz w:val="32"/>
        </w:rPr>
        <w:t>互联网法庭</w:t>
      </w:r>
      <w:r>
        <w:rPr>
          <w:rFonts w:hint="eastAsia" w:ascii="仿宋" w:hAnsi="仿宋" w:eastAsia="仿宋" w:cs="仿宋"/>
          <w:sz w:val="32"/>
        </w:rPr>
        <w:t>的具</w:t>
      </w:r>
      <w:r>
        <w:rPr>
          <w:rFonts w:hint="eastAsia" w:ascii="仿宋_GB2312" w:eastAsia="仿宋_GB2312"/>
          <w:sz w:val="32"/>
        </w:rPr>
        <w:t>体操作方法如下：</w:t>
      </w:r>
    </w:p>
    <w:p>
      <w:pPr>
        <w:spacing w:line="560" w:lineRule="exact"/>
        <w:ind w:firstLine="643" w:firstLineChars="200"/>
        <w:rPr>
          <w:rFonts w:ascii="仿宋_GB2312" w:eastAsia="仿宋_GB2312"/>
          <w:sz w:val="32"/>
        </w:rPr>
      </w:pPr>
      <w:r>
        <w:rPr>
          <w:rFonts w:hint="eastAsia" w:ascii="仿宋_GB2312" w:eastAsia="仿宋_GB2312"/>
          <w:b/>
          <w:sz w:val="32"/>
        </w:rPr>
        <w:t>登录：</w:t>
      </w:r>
      <w:r>
        <w:rPr>
          <w:rFonts w:hint="eastAsia" w:ascii="仿宋_GB2312" w:eastAsia="仿宋_GB2312"/>
          <w:sz w:val="32"/>
        </w:rPr>
        <w:t>12368发送互联网庭审短信</w:t>
      </w:r>
      <w:bookmarkStart w:id="0" w:name="_GoBack"/>
      <w:bookmarkEnd w:id="0"/>
      <w:r>
        <w:rPr>
          <w:rFonts w:hint="eastAsia" w:ascii="仿宋_GB2312" w:eastAsia="仿宋_GB2312"/>
          <w:sz w:val="32"/>
        </w:rPr>
        <w:t>通知，当事人通过短信内的网址下载安装庭审客户端，输入短信中的会议号即可进入庭审界面。</w:t>
      </w:r>
    </w:p>
    <w:p>
      <w:pPr>
        <w:rPr>
          <w:rFonts w:ascii="仿宋_GB2312" w:eastAsia="仿宋_GB2312"/>
          <w:sz w:val="32"/>
        </w:rPr>
      </w:pPr>
      <w:r>
        <w:drawing>
          <wp:inline distT="0" distB="0" distL="0" distR="0">
            <wp:extent cx="5274310" cy="295211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952562"/>
                    </a:xfrm>
                    <a:prstGeom prst="rect">
                      <a:avLst/>
                    </a:prstGeom>
                    <a:noFill/>
                    <a:ln>
                      <a:noFill/>
                    </a:ln>
                  </pic:spPr>
                </pic:pic>
              </a:graphicData>
            </a:graphic>
          </wp:inline>
        </w:drawing>
      </w:r>
    </w:p>
    <w:p>
      <w:pPr>
        <w:spacing w:line="560" w:lineRule="exact"/>
        <w:ind w:firstLine="643" w:firstLineChars="200"/>
        <w:rPr>
          <w:rFonts w:ascii="仿宋_GB2312" w:eastAsia="仿宋_GB2312"/>
          <w:sz w:val="32"/>
        </w:rPr>
      </w:pPr>
      <w:r>
        <w:rPr>
          <w:rFonts w:hint="eastAsia" w:ascii="仿宋_GB2312" w:eastAsia="仿宋_GB2312"/>
          <w:b/>
          <w:sz w:val="32"/>
        </w:rPr>
        <w:t>庭审过程：</w:t>
      </w:r>
      <w:r>
        <w:rPr>
          <w:rFonts w:hint="eastAsia" w:ascii="仿宋_GB2312" w:eastAsia="仿宋_GB2312"/>
          <w:sz w:val="32"/>
        </w:rPr>
        <w:t>支持当事人进行查看笔录、上传证据、在线签名等操作。</w:t>
      </w:r>
    </w:p>
    <w:p>
      <w:pPr>
        <w:spacing w:line="560" w:lineRule="exact"/>
        <w:ind w:firstLine="640" w:firstLineChars="200"/>
        <w:rPr>
          <w:rFonts w:ascii="仿宋_GB2312" w:eastAsia="仿宋_GB2312"/>
          <w:sz w:val="32"/>
        </w:rPr>
      </w:pPr>
    </w:p>
    <w:p>
      <w:pPr>
        <w:ind w:firstLine="640" w:firstLineChars="200"/>
        <w:rPr>
          <w:rFonts w:ascii="黑体" w:hAnsi="黑体" w:eastAsia="黑体"/>
          <w:sz w:val="32"/>
        </w:rPr>
      </w:pPr>
      <w:r>
        <w:rPr>
          <w:rFonts w:hint="eastAsia" w:ascii="黑体" w:hAnsi="黑体" w:eastAsia="黑体"/>
          <w:sz w:val="32"/>
        </w:rPr>
        <w:t>三、执行</w:t>
      </w:r>
    </w:p>
    <w:p>
      <w:pPr>
        <w:ind w:firstLine="640" w:firstLineChars="200"/>
        <w:rPr>
          <w:rFonts w:hint="eastAsia" w:ascii="仿宋_GB2312" w:eastAsia="仿宋_GB2312"/>
          <w:sz w:val="32"/>
        </w:rPr>
      </w:pPr>
      <w:r>
        <w:rPr>
          <w:rFonts w:hint="eastAsia" w:ascii="仿宋_GB2312" w:eastAsia="仿宋_GB2312"/>
          <w:sz w:val="32"/>
        </w:rPr>
        <w:t>疫情期间，当事人可以下载并登录“智慧执行”APP，进行在线查询案件进展、与执行法官进行互动沟通、向法官提供线索等操作。</w:t>
      </w:r>
    </w:p>
    <w:p>
      <w:pPr>
        <w:jc w:val="center"/>
        <w:rPr>
          <w:rFonts w:ascii="仿宋_GB2312" w:eastAsia="仿宋_GB2312"/>
          <w:sz w:val="32"/>
        </w:rPr>
      </w:pPr>
      <w:r>
        <w:rPr>
          <w:rFonts w:ascii="仿宋_GB2312" w:eastAsia="仿宋_GB2312"/>
          <w:sz w:val="32"/>
        </w:rPr>
        <w:drawing>
          <wp:inline distT="0" distB="0" distL="0" distR="0">
            <wp:extent cx="1739265" cy="3769360"/>
            <wp:effectExtent l="0" t="0" r="0" b="2540"/>
            <wp:docPr id="1" name="图片 1" descr="C:\Users\ADMINI~1\AppData\Local\Temp\WeChat Files\0e4ae9912ca04f0096b33711d3a8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0e4ae9912ca04f0096b33711d3a89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746651" cy="3785446"/>
                    </a:xfrm>
                    <a:prstGeom prst="rect">
                      <a:avLst/>
                    </a:prstGeom>
                    <a:noFill/>
                    <a:ln>
                      <a:noFill/>
                    </a:ln>
                  </pic:spPr>
                </pic:pic>
              </a:graphicData>
            </a:graphic>
          </wp:inline>
        </w:drawing>
      </w:r>
    </w:p>
    <w:p>
      <w:pPr>
        <w:ind w:firstLine="640" w:firstLineChars="200"/>
        <w:rPr>
          <w:rFonts w:ascii="仿宋_GB2312" w:eastAsia="仿宋_GB2312"/>
          <w:sz w:val="32"/>
        </w:rPr>
      </w:pPr>
      <w:r>
        <w:rPr>
          <w:rFonts w:hint="eastAsia" w:ascii="仿宋_GB2312" w:eastAsia="仿宋_GB2312"/>
          <w:sz w:val="32"/>
          <w:lang w:eastAsia="zh-CN"/>
        </w:rPr>
        <w:t>辽源</w:t>
      </w:r>
      <w:r>
        <w:rPr>
          <w:rFonts w:hint="eastAsia" w:ascii="仿宋_GB2312" w:eastAsia="仿宋_GB2312"/>
          <w:sz w:val="32"/>
        </w:rPr>
        <w:t>中院在疫情防控期间，将努力做到司法服务不中断、职能发挥不缺位、整体工作不松懈，规范有序开展网上审判执行工作。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56F"/>
    <w:rsid w:val="00094888"/>
    <w:rsid w:val="00143670"/>
    <w:rsid w:val="002D40B4"/>
    <w:rsid w:val="002F393E"/>
    <w:rsid w:val="00371895"/>
    <w:rsid w:val="00374695"/>
    <w:rsid w:val="00381110"/>
    <w:rsid w:val="003E4B95"/>
    <w:rsid w:val="00431642"/>
    <w:rsid w:val="00474CCC"/>
    <w:rsid w:val="00601477"/>
    <w:rsid w:val="0070056F"/>
    <w:rsid w:val="007348B9"/>
    <w:rsid w:val="007A3691"/>
    <w:rsid w:val="007A5024"/>
    <w:rsid w:val="007C4382"/>
    <w:rsid w:val="008741A1"/>
    <w:rsid w:val="008A5C60"/>
    <w:rsid w:val="008C05CC"/>
    <w:rsid w:val="0093333F"/>
    <w:rsid w:val="00952556"/>
    <w:rsid w:val="00A030EB"/>
    <w:rsid w:val="00A76931"/>
    <w:rsid w:val="00B20E68"/>
    <w:rsid w:val="00B618FD"/>
    <w:rsid w:val="00C15A01"/>
    <w:rsid w:val="00C95E70"/>
    <w:rsid w:val="00CC1CF3"/>
    <w:rsid w:val="00CF7917"/>
    <w:rsid w:val="00D50DC3"/>
    <w:rsid w:val="00D82097"/>
    <w:rsid w:val="00D829FC"/>
    <w:rsid w:val="00DB2873"/>
    <w:rsid w:val="00E066AB"/>
    <w:rsid w:val="00E91FAB"/>
    <w:rsid w:val="00EE6DBF"/>
    <w:rsid w:val="00FE16B3"/>
    <w:rsid w:val="034A6BA7"/>
    <w:rsid w:val="11A23662"/>
    <w:rsid w:val="18C82B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5"/>
    <w:semiHidden/>
    <w:unhideWhenUsed/>
    <w:qFormat/>
    <w:uiPriority w:val="99"/>
    <w:rPr>
      <w:sz w:val="18"/>
      <w:szCs w:val="18"/>
    </w:rPr>
  </w:style>
  <w:style w:type="character" w:customStyle="1" w:styleId="5">
    <w:name w:val="批注框文本 Char"/>
    <w:basedOn w:val="4"/>
    <w:link w:val="2"/>
    <w:semiHidden/>
    <w:qFormat/>
    <w:uiPriority w:val="99"/>
    <w:rPr>
      <w:sz w:val="18"/>
      <w:szCs w:val="18"/>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Pages>
  <Words>162</Words>
  <Characters>925</Characters>
  <Lines>7</Lines>
  <Paragraphs>2</Paragraphs>
  <TotalTime>0</TotalTime>
  <ScaleCrop>false</ScaleCrop>
  <LinksUpToDate>false</LinksUpToDate>
  <CharactersWithSpaces>1085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2022-03-09T05:54:00Z</dcterms:created>
  <dc:creator>微软用户</dc:creator>
  <cp:lastModifiedBy>Administrator</cp:lastModifiedBy>
  <cp:lastPrinted>2022-03-11T05:48:00Z</cp:lastPrinted>
  <dcterms:modified xsi:type="dcterms:W3CDTF">2022-03-14T07:26:44Z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8AEFD9C665B04AD6BC1A5417C5367E70</vt:lpwstr>
  </property>
</Properties>
</file>